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20" w:rsidRPr="001563E6" w:rsidRDefault="00AE3B20" w:rsidP="001563E6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6666CC"/>
          <w:sz w:val="28"/>
          <w:szCs w:val="28"/>
        </w:rPr>
      </w:pPr>
      <w:r w:rsidRPr="00AE3B20">
        <w:rPr>
          <w:rFonts w:ascii="Verdana" w:eastAsia="Times New Roman" w:hAnsi="Verdana" w:cs="Times New Roman"/>
          <w:b/>
          <w:bCs/>
          <w:color w:val="6666CC"/>
          <w:sz w:val="28"/>
          <w:szCs w:val="28"/>
        </w:rPr>
        <w:t>Survivor</w:t>
      </w:r>
    </w:p>
    <w:p w:rsidR="00AE3B20" w:rsidRDefault="00AE3B20" w:rsidP="00C11C14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3B20">
        <w:rPr>
          <w:rFonts w:ascii="Verdana" w:eastAsia="Times New Roman" w:hAnsi="Verdana" w:cs="Times New Roman"/>
          <w:b/>
          <w:bCs/>
          <w:color w:val="6666CC"/>
          <w:sz w:val="20"/>
          <w:szCs w:val="20"/>
        </w:rPr>
        <w:t xml:space="preserve">Source: </w:t>
      </w:r>
      <w:hyperlink r:id="rId5" w:history="1">
        <w:r w:rsidRPr="00AE3B20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</w:rPr>
          <w:t>http://galileo.org/schools/strathmore/survivor/task.html</w:t>
        </w:r>
      </w:hyperlink>
      <w:r w:rsidRPr="00AE3B20">
        <w:rPr>
          <w:rFonts w:ascii="Verdana" w:eastAsia="Times New Roman" w:hAnsi="Verdana" w:cs="Times New Roman"/>
          <w:b/>
          <w:bCs/>
          <w:color w:val="6666CC"/>
          <w:sz w:val="20"/>
          <w:szCs w:val="20"/>
        </w:rPr>
        <w:t xml:space="preserve"> </w:t>
      </w:r>
    </w:p>
    <w:p w:rsidR="00AE3B20" w:rsidRPr="00AE3B20" w:rsidRDefault="00AE3B20" w:rsidP="001563E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9525" w:type="dxa"/>
        <w:jc w:val="center"/>
        <w:tblCellSpacing w:w="15" w:type="dxa"/>
        <w:tblInd w:w="7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9"/>
        <w:gridCol w:w="1606"/>
        <w:gridCol w:w="2393"/>
        <w:gridCol w:w="1324"/>
        <w:gridCol w:w="1812"/>
        <w:gridCol w:w="1621"/>
      </w:tblGrid>
      <w:tr w:rsidR="00AE3B20" w:rsidRPr="00AE3B20" w:rsidTr="00AE3B20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B20" w:rsidRPr="00AE3B20" w:rsidRDefault="00AE3B20" w:rsidP="00C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E3B2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Home</w:t>
              </w:r>
            </w:hyperlink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B20" w:rsidRPr="00AE3B20" w:rsidRDefault="00462FC7" w:rsidP="00C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AE3B20" w:rsidRPr="00AE3B2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Patient Profiles</w:t>
              </w:r>
            </w:hyperlink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B20" w:rsidRPr="00AE3B20" w:rsidRDefault="00462FC7" w:rsidP="00C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AE3B20" w:rsidRPr="00AE3B2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Student Learning Task</w:t>
              </w:r>
            </w:hyperlink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B20" w:rsidRPr="00AE3B20" w:rsidRDefault="00462FC7" w:rsidP="00C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AE3B20" w:rsidRPr="00AE3B2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Assessment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B20" w:rsidRPr="00AE3B20" w:rsidRDefault="00462FC7" w:rsidP="00C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AE3B20" w:rsidRPr="00AE3B2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Biology Concepts</w:t>
              </w:r>
            </w:hyperlink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B20" w:rsidRPr="00AE3B20" w:rsidRDefault="00462FC7" w:rsidP="00C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AE3B20" w:rsidRPr="00AE3B2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ICT Concepts</w:t>
              </w:r>
            </w:hyperlink>
          </w:p>
        </w:tc>
      </w:tr>
    </w:tbl>
    <w:p w:rsidR="00AE3B20" w:rsidRPr="00462FC7" w:rsidRDefault="00462FC7" w:rsidP="00462FC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6666CC"/>
        </w:rPr>
        <w:t xml:space="preserve"> </w:t>
      </w:r>
      <w:r w:rsidR="00AE3B20">
        <w:rPr>
          <w:rFonts w:ascii="Verdana" w:eastAsia="Times New Roman" w:hAnsi="Verdana" w:cs="Times New Roman"/>
          <w:b/>
          <w:bCs/>
          <w:color w:val="6666CC"/>
        </w:rPr>
        <w:t xml:space="preserve">(HS) </w:t>
      </w:r>
      <w:r w:rsidR="00AE3B20" w:rsidRPr="00AE3B20">
        <w:rPr>
          <w:rFonts w:ascii="Verdana" w:eastAsia="Times New Roman" w:hAnsi="Verdana" w:cs="Times New Roman"/>
          <w:b/>
          <w:bCs/>
          <w:color w:val="6666CC"/>
        </w:rPr>
        <w:t>Student Learning Task:</w:t>
      </w:r>
    </w:p>
    <w:tbl>
      <w:tblPr>
        <w:tblW w:w="5394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59"/>
      </w:tblGrid>
      <w:tr w:rsidR="00AE3B20" w:rsidRPr="00AE3B20" w:rsidTr="00462FC7">
        <w:trPr>
          <w:trHeight w:val="1843"/>
          <w:tblCellSpacing w:w="15" w:type="dxa"/>
        </w:trPr>
        <w:tc>
          <w:tcPr>
            <w:tcW w:w="4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B20" w:rsidRPr="00AE3B20" w:rsidRDefault="00AE3B20" w:rsidP="00C1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You are a member of a transplant team. It has been determined that your patient has had a major organ failure due to a disease and that </w:t>
            </w:r>
            <w:r w:rsidRPr="00AE3B2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treatment or a transplant is necessary</w:t>
            </w:r>
            <w:r w:rsidRPr="00AE3B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A number of </w:t>
            </w:r>
            <w:hyperlink r:id="rId12" w:history="1">
              <w:r w:rsidRPr="00AE3B20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patient profiles</w:t>
              </w:r>
            </w:hyperlink>
            <w:r w:rsidRPr="00AE3B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have been created for you and you may select from one of them or you may choose to create your own patient profile. (The following organs are appropriate: heart, lungs, liver, kidney, intestine, larynx, blood vessels. Exceptions include: nerves, hand, skin, cornea, bone and marrow.) Your team has been selected to determine the cause of the organ failure, select a new organ, and transplant the new organ.</w:t>
            </w:r>
          </w:p>
        </w:tc>
      </w:tr>
    </w:tbl>
    <w:p w:rsidR="00AE3B20" w:rsidRPr="00AE3B20" w:rsidRDefault="00AE3B20" w:rsidP="00462FC7">
      <w:pPr>
        <w:spacing w:before="100" w:beforeAutospacing="1" w:after="0" w:line="240" w:lineRule="auto"/>
        <w:ind w:left="-450" w:right="-720"/>
        <w:rPr>
          <w:rFonts w:ascii="Times New Roman" w:eastAsia="Times New Roman" w:hAnsi="Times New Roman" w:cs="Times New Roman"/>
          <w:color w:val="000000"/>
        </w:rPr>
      </w:pPr>
      <w:r w:rsidRPr="00AE3B20">
        <w:rPr>
          <w:rFonts w:ascii="Verdana" w:eastAsia="Times New Roman" w:hAnsi="Verdana" w:cs="Times New Roman"/>
          <w:b/>
          <w:bCs/>
          <w:color w:val="6666CC"/>
        </w:rPr>
        <w:t>Before your team can proceed with treatment you must create a multimedia presentation that:</w:t>
      </w:r>
    </w:p>
    <w:tbl>
      <w:tblPr>
        <w:tblW w:w="5308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96"/>
      </w:tblGrid>
      <w:tr w:rsidR="00AE3B20" w:rsidRPr="00AE3B20" w:rsidTr="00462FC7">
        <w:trPr>
          <w:trHeight w:val="250"/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B20" w:rsidRPr="00AE3B20" w:rsidRDefault="00AE3B20" w:rsidP="00C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describes how the patient's disease impacts her/his quality of life</w:t>
            </w:r>
          </w:p>
        </w:tc>
      </w:tr>
      <w:tr w:rsidR="00AE3B20" w:rsidRPr="00AE3B20" w:rsidTr="00462FC7">
        <w:trPr>
          <w:trHeight w:val="761"/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B20" w:rsidRPr="00AE3B20" w:rsidRDefault="00AE3B20" w:rsidP="00C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3B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clearly</w:t>
            </w:r>
            <w:proofErr w:type="gramEnd"/>
            <w:r w:rsidRPr="00AE3B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shows the affected organ. You may find some of the graphics and/or 3-D modeling software suitable for creating and manipulating a model of the organ during your presentation.</w:t>
            </w:r>
            <w:r w:rsidR="00462FC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Make sure you label your model and show</w:t>
            </w:r>
            <w:r w:rsidR="00462FC7" w:rsidRPr="00AE3B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where the organ is situated in the body</w:t>
            </w:r>
            <w:r w:rsidR="00462FC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E3B20" w:rsidRPr="00AE3B20" w:rsidTr="00462FC7">
        <w:trPr>
          <w:trHeight w:val="263"/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B20" w:rsidRPr="00AE3B20" w:rsidRDefault="00AE3B20" w:rsidP="00C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E3B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clearly demonstrates and explains the organ's function in supporting life</w:t>
            </w:r>
          </w:p>
        </w:tc>
      </w:tr>
      <w:tr w:rsidR="00AE3B20" w:rsidRPr="00AE3B20" w:rsidTr="00462FC7">
        <w:trPr>
          <w:trHeight w:val="282"/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B20" w:rsidRPr="00AE3B20" w:rsidRDefault="00AE3B20" w:rsidP="004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clearly describes and demonstrates the organ's relationship to surrounding organ systems</w:t>
            </w:r>
          </w:p>
        </w:tc>
      </w:tr>
      <w:tr w:rsidR="00AE3B20" w:rsidRPr="00AE3B20" w:rsidTr="00462FC7">
        <w:trPr>
          <w:trHeight w:val="497"/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B20" w:rsidRPr="00AE3B20" w:rsidRDefault="00AE3B20" w:rsidP="00C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3B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clearly</w:t>
            </w:r>
            <w:proofErr w:type="gramEnd"/>
            <w:r w:rsidRPr="00AE3B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describes and details how this affected organ effects the rest of the body. Make sure that you can clearly articulate this point in your presentation.</w:t>
            </w:r>
          </w:p>
        </w:tc>
      </w:tr>
      <w:tr w:rsidR="00AE3B20" w:rsidRPr="00AE3B20" w:rsidTr="00462FC7">
        <w:trPr>
          <w:trHeight w:val="336"/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B20" w:rsidRPr="00AE3B20" w:rsidRDefault="00AE3B20" w:rsidP="004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clearly shows your understanding of the role of the immune system in pathogen protection</w:t>
            </w:r>
          </w:p>
        </w:tc>
      </w:tr>
      <w:tr w:rsidR="00AE3B20" w:rsidRPr="00AE3B20" w:rsidTr="00462FC7">
        <w:trPr>
          <w:trHeight w:val="512"/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B20" w:rsidRPr="00AE3B20" w:rsidRDefault="00AE3B20" w:rsidP="00C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provides an understanding of how organ transplantation can threaten equilibrium (i.e. use of immuno-suppressant drugs)</w:t>
            </w:r>
          </w:p>
        </w:tc>
      </w:tr>
      <w:tr w:rsidR="00462FC7" w:rsidRPr="00AE3B20" w:rsidTr="00462FC7">
        <w:trPr>
          <w:trHeight w:val="282"/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FC7" w:rsidRPr="00AE3B20" w:rsidRDefault="00462FC7" w:rsidP="004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educates others about the ethical and physiological issues involved in transplants</w:t>
            </w:r>
          </w:p>
        </w:tc>
      </w:tr>
      <w:tr w:rsidR="00462FC7" w:rsidRPr="00AE3B20" w:rsidTr="00462FC7">
        <w:trPr>
          <w:trHeight w:val="512"/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FC7" w:rsidRPr="00AE3B20" w:rsidRDefault="00462FC7" w:rsidP="0087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3B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provides</w:t>
            </w:r>
            <w:proofErr w:type="gramEnd"/>
            <w:r w:rsidRPr="00AE3B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evidence to show that you have fully researched and examined all the different treatment or transplant options open to you and provides justification of your selection.</w:t>
            </w:r>
          </w:p>
        </w:tc>
      </w:tr>
      <w:tr w:rsidR="00462FC7" w:rsidRPr="00AE3B20" w:rsidTr="00462FC7">
        <w:trPr>
          <w:trHeight w:val="552"/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FC7" w:rsidRPr="00AE3B20" w:rsidRDefault="00462FC7" w:rsidP="00462F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E3B20">
              <w:rPr>
                <w:rFonts w:ascii="Verdana" w:eastAsia="Times New Roman" w:hAnsi="Verdana" w:cs="Times New Roman"/>
                <w:sz w:val="20"/>
                <w:szCs w:val="20"/>
              </w:rPr>
              <w:t xml:space="preserve">looks at some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current &amp;</w:t>
            </w:r>
            <w:r w:rsidRPr="00AE3B20">
              <w:rPr>
                <w:rFonts w:ascii="Verdana" w:eastAsia="Times New Roman" w:hAnsi="Verdana" w:cs="Times New Roman"/>
                <w:sz w:val="20"/>
                <w:szCs w:val="20"/>
              </w:rPr>
              <w:t xml:space="preserve"> ongoing research (Human Genome Project, Cloning, etc.) and speculate on how this research might assist organ transplant or treatment developments in the future</w:t>
            </w:r>
          </w:p>
        </w:tc>
      </w:tr>
      <w:tr w:rsidR="00462FC7" w:rsidRPr="00AE3B20" w:rsidTr="00462FC7">
        <w:trPr>
          <w:trHeight w:val="512"/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FC7" w:rsidRPr="00AE3B20" w:rsidRDefault="00462FC7" w:rsidP="0087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describes the dilemmas and issues that you dealt with in selecting a suitable treatment or organ for your patient</w:t>
            </w:r>
          </w:p>
        </w:tc>
      </w:tr>
      <w:tr w:rsidR="00462FC7" w:rsidRPr="00AE3B20" w:rsidTr="00462FC7">
        <w:trPr>
          <w:trHeight w:val="512"/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FC7" w:rsidRPr="00AE3B20" w:rsidRDefault="00462FC7" w:rsidP="0087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3B20">
              <w:rPr>
                <w:rFonts w:ascii="Verdana" w:eastAsia="Times New Roman" w:hAnsi="Verdana" w:cs="Times New Roman"/>
                <w:sz w:val="20"/>
                <w:szCs w:val="20"/>
              </w:rPr>
              <w:t>shows</w:t>
            </w:r>
            <w:proofErr w:type="gramEnd"/>
            <w:r w:rsidRPr="00AE3B20">
              <w:rPr>
                <w:rFonts w:ascii="Verdana" w:eastAsia="Times New Roman" w:hAnsi="Verdana" w:cs="Times New Roman"/>
                <w:sz w:val="20"/>
                <w:szCs w:val="20"/>
              </w:rPr>
              <w:t xml:space="preserve"> that you have considered the perspectives of the donor’s family, donor’s lifestyle, and the recipient's lifestyle. What are the implications of treatment or organ transplantation on society?</w:t>
            </w:r>
          </w:p>
        </w:tc>
      </w:tr>
      <w:tr w:rsidR="00462FC7" w:rsidRPr="00AE3B20" w:rsidTr="00462FC7">
        <w:trPr>
          <w:trHeight w:val="210"/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FC7" w:rsidRPr="00AE3B20" w:rsidRDefault="00462FC7" w:rsidP="004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provides a reference list of the resources you have used</w:t>
            </w:r>
          </w:p>
        </w:tc>
      </w:tr>
    </w:tbl>
    <w:p w:rsidR="00AE3B20" w:rsidRPr="00AE3B20" w:rsidRDefault="00AE3B20" w:rsidP="00C11C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E3B20" w:rsidRPr="00AE3B20" w:rsidRDefault="00AE3B20" w:rsidP="00C11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22C9F1D4" wp14:editId="384F105B">
            <wp:extent cx="4761865" cy="293370"/>
            <wp:effectExtent l="0" t="0" r="635" b="0"/>
            <wp:docPr id="1" name="Picture 1" descr="div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id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B20" w:rsidRPr="00AE3B20" w:rsidRDefault="00AE3B20" w:rsidP="00C11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3B20">
        <w:rPr>
          <w:rFonts w:ascii="Book Antiqua" w:eastAsia="Times New Roman" w:hAnsi="Book Antiqua" w:cs="Times New Roman"/>
          <w:color w:val="000000"/>
          <w:sz w:val="15"/>
          <w:szCs w:val="15"/>
        </w:rPr>
        <w:t xml:space="preserve">©2002 Agnieszka </w:t>
      </w:r>
      <w:proofErr w:type="spellStart"/>
      <w:r w:rsidRPr="00AE3B20">
        <w:rPr>
          <w:rFonts w:ascii="Book Antiqua" w:eastAsia="Times New Roman" w:hAnsi="Book Antiqua" w:cs="Times New Roman"/>
          <w:color w:val="000000"/>
          <w:sz w:val="15"/>
          <w:szCs w:val="15"/>
        </w:rPr>
        <w:t>Barwacz-Riou</w:t>
      </w:r>
      <w:proofErr w:type="spellEnd"/>
      <w:r w:rsidRPr="00AE3B20">
        <w:rPr>
          <w:rFonts w:ascii="Book Antiqua" w:eastAsia="Times New Roman" w:hAnsi="Book Antiqua" w:cs="Times New Roman"/>
          <w:color w:val="000000"/>
          <w:sz w:val="15"/>
          <w:szCs w:val="15"/>
        </w:rPr>
        <w:t xml:space="preserve"> and </w:t>
      </w:r>
      <w:hyperlink r:id="rId14" w:history="1">
        <w:r w:rsidRPr="00AE3B20">
          <w:rPr>
            <w:rFonts w:ascii="Book Antiqua" w:eastAsia="Times New Roman" w:hAnsi="Book Antiqua" w:cs="Times New Roman"/>
            <w:color w:val="0000FF"/>
            <w:sz w:val="15"/>
            <w:szCs w:val="15"/>
            <w:u w:val="single"/>
          </w:rPr>
          <w:t>Golden Hills School Division #75</w:t>
        </w:r>
      </w:hyperlink>
      <w:r w:rsidRPr="00AE3B20">
        <w:rPr>
          <w:rFonts w:ascii="Book Antiqua" w:eastAsia="Times New Roman" w:hAnsi="Book Antiqua" w:cs="Times New Roman"/>
          <w:color w:val="000000"/>
          <w:sz w:val="15"/>
          <w:szCs w:val="15"/>
        </w:rPr>
        <w:t> and </w:t>
      </w:r>
      <w:hyperlink r:id="rId15" w:history="1">
        <w:r w:rsidRPr="00AE3B20">
          <w:rPr>
            <w:rFonts w:ascii="Book Antiqua" w:eastAsia="Times New Roman" w:hAnsi="Book Antiqua" w:cs="Times New Roman"/>
            <w:color w:val="0000FF"/>
            <w:sz w:val="15"/>
            <w:szCs w:val="15"/>
            <w:u w:val="single"/>
          </w:rPr>
          <w:t>Galileo Educational Network Association</w:t>
        </w:r>
      </w:hyperlink>
      <w:r w:rsidRPr="00AE3B20">
        <w:rPr>
          <w:rFonts w:ascii="Book Antiqua" w:eastAsia="Times New Roman" w:hAnsi="Book Antiqua" w:cs="Times New Roman"/>
          <w:color w:val="000000"/>
          <w:sz w:val="15"/>
          <w:szCs w:val="15"/>
          <w:vertAlign w:val="superscript"/>
        </w:rPr>
        <w:t>™</w:t>
      </w:r>
    </w:p>
    <w:p w:rsidR="005E2A99" w:rsidRDefault="00462FC7" w:rsidP="00C11C14"/>
    <w:sectPr w:rsidR="005E2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20"/>
    <w:rsid w:val="001563E6"/>
    <w:rsid w:val="001E4E3F"/>
    <w:rsid w:val="00462FC7"/>
    <w:rsid w:val="00AE3B20"/>
    <w:rsid w:val="00B82891"/>
    <w:rsid w:val="00C1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B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3B20"/>
  </w:style>
  <w:style w:type="paragraph" w:styleId="BalloonText">
    <w:name w:val="Balloon Text"/>
    <w:basedOn w:val="Normal"/>
    <w:link w:val="BalloonTextChar"/>
    <w:uiPriority w:val="99"/>
    <w:semiHidden/>
    <w:unhideWhenUsed/>
    <w:rsid w:val="00AE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B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3B20"/>
  </w:style>
  <w:style w:type="paragraph" w:styleId="BalloonText">
    <w:name w:val="Balloon Text"/>
    <w:basedOn w:val="Normal"/>
    <w:link w:val="BalloonTextChar"/>
    <w:uiPriority w:val="99"/>
    <w:semiHidden/>
    <w:unhideWhenUsed/>
    <w:rsid w:val="00AE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ileo.org/schools/strathmore/survivor/task.html" TargetMode="External"/><Relationship Id="rId13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galileo.org/schools/strathmore/survivor/patients.html" TargetMode="External"/><Relationship Id="rId12" Type="http://schemas.openxmlformats.org/officeDocument/2006/relationships/hyperlink" Target="http://galileo.org/schools/strathmore/survivor/patients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alileo.org/schools/strathmore/survivor/index.html" TargetMode="External"/><Relationship Id="rId11" Type="http://schemas.openxmlformats.org/officeDocument/2006/relationships/hyperlink" Target="http://galileo.org/schools/strathmore/survivor/ict_concepts.html" TargetMode="External"/><Relationship Id="rId5" Type="http://schemas.openxmlformats.org/officeDocument/2006/relationships/hyperlink" Target="http://galileo.org/schools/strathmore/survivor/task.html" TargetMode="External"/><Relationship Id="rId15" Type="http://schemas.openxmlformats.org/officeDocument/2006/relationships/hyperlink" Target="http://www.galileo.org/" TargetMode="External"/><Relationship Id="rId10" Type="http://schemas.openxmlformats.org/officeDocument/2006/relationships/hyperlink" Target="http://galileo.org/schools/strathmore/survivor/bio_concep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lileo.org/schools/strathmore/survivor/assessment.html" TargetMode="External"/><Relationship Id="rId14" Type="http://schemas.openxmlformats.org/officeDocument/2006/relationships/hyperlink" Target="http://www.goldenhills-schoo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508</Words>
  <Characters>2898</Characters>
  <Application>Microsoft Office Word</Application>
  <DocSecurity>0</DocSecurity>
  <Lines>24</Lines>
  <Paragraphs>6</Paragraphs>
  <ScaleCrop>false</ScaleCrop>
  <Company>Center for Assessment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Hess</dc:creator>
  <cp:lastModifiedBy>Karin Hess</cp:lastModifiedBy>
  <cp:revision>4</cp:revision>
  <dcterms:created xsi:type="dcterms:W3CDTF">2016-12-05T16:16:00Z</dcterms:created>
  <dcterms:modified xsi:type="dcterms:W3CDTF">2017-01-08T23:21:00Z</dcterms:modified>
</cp:coreProperties>
</file>