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3F28" w14:textId="29E8C1E5" w:rsidR="00DB0BCA" w:rsidRDefault="00DB0BCA">
      <w:r w:rsidRPr="00DB0BCA">
        <w:rPr>
          <w:b/>
          <w:bCs/>
          <w:sz w:val="28"/>
          <w:szCs w:val="28"/>
        </w:rPr>
        <w:t xml:space="preserve">Structured </w:t>
      </w:r>
      <w:r w:rsidR="009A0587">
        <w:rPr>
          <w:b/>
          <w:bCs/>
          <w:sz w:val="28"/>
          <w:szCs w:val="28"/>
        </w:rPr>
        <w:t xml:space="preserve">Video </w:t>
      </w:r>
      <w:r w:rsidRPr="00DB0BCA">
        <w:rPr>
          <w:b/>
          <w:bCs/>
          <w:sz w:val="28"/>
          <w:szCs w:val="28"/>
        </w:rPr>
        <w:t>Micro Lessons</w:t>
      </w:r>
      <w:r>
        <w:t xml:space="preserve"> from </w:t>
      </w:r>
      <w:hyperlink r:id="rId5" w:history="1">
        <w:r w:rsidRPr="00DB0BCA">
          <w:rPr>
            <w:rStyle w:val="Hyperlink"/>
            <w:i/>
            <w:iCs/>
          </w:rPr>
          <w:t>Connecting with Students Online</w:t>
        </w:r>
      </w:hyperlink>
      <w:r w:rsidRPr="00DB0BCA">
        <w:t> </w:t>
      </w:r>
      <w:r w:rsidRPr="00DB0BCA">
        <w:br/>
      </w:r>
      <w:hyperlink r:id="rId6" w:history="1">
        <w:r w:rsidRPr="00DB0BCA">
          <w:rPr>
            <w:rStyle w:val="Hyperlink"/>
          </w:rPr>
          <w:t>https://blog.heinemann.com/jennifer-serravallo-on-engagement-in-the-online-classroom</w:t>
        </w:r>
      </w:hyperlink>
    </w:p>
    <w:p w14:paraId="27250AD6" w14:textId="00FD5F30" w:rsidR="00DB0BCA" w:rsidRPr="00DB0BCA" w:rsidRDefault="00DB0BCA">
      <w:pPr>
        <w:rPr>
          <w:sz w:val="16"/>
          <w:szCs w:val="16"/>
        </w:rPr>
      </w:pPr>
      <w:r w:rsidRPr="00DB0BCA">
        <w:rPr>
          <w:rStyle w:val="Strong"/>
          <w:rFonts w:ascii="Helvetica" w:hAnsi="Helvetica" w:cs="Helvetica"/>
          <w:color w:val="616161"/>
          <w:shd w:val="clear" w:color="auto" w:fill="EFECEA"/>
        </w:rPr>
        <w:t>What It Looks Like—Microlesson</w:t>
      </w:r>
      <w:r>
        <w:rPr>
          <w:rStyle w:val="Strong"/>
          <w:rFonts w:ascii="Helvetica" w:hAnsi="Helvetica" w:cs="Helvetica"/>
          <w:color w:val="616161"/>
          <w:shd w:val="clear" w:color="auto" w:fill="EFECEA"/>
        </w:rPr>
        <w:t xml:space="preserve"> – </w:t>
      </w:r>
      <w:r w:rsidRPr="00DB0BCA">
        <w:rPr>
          <w:rStyle w:val="Strong"/>
          <w:rFonts w:ascii="Helvetica" w:hAnsi="Helvetica" w:cs="Helvetica"/>
          <w:color w:val="616161"/>
          <w:highlight w:val="yellow"/>
          <w:shd w:val="clear" w:color="auto" w:fill="EFECEA"/>
        </w:rPr>
        <w:t>See short video</w:t>
      </w:r>
      <w:r>
        <w:rPr>
          <w:rStyle w:val="Strong"/>
          <w:rFonts w:ascii="Helvetica" w:hAnsi="Helvetica" w:cs="Helvetica"/>
          <w:color w:val="616161"/>
          <w:shd w:val="clear" w:color="auto" w:fill="EFECEA"/>
        </w:rPr>
        <w:t xml:space="preserve"> at the above link (under 3 min.)</w:t>
      </w:r>
      <w:r w:rsidRPr="00DB0BCA">
        <w:rPr>
          <w:rFonts w:ascii="Helvetica" w:hAnsi="Helvetica" w:cs="Helvetica"/>
          <w:color w:val="616161"/>
        </w:rPr>
        <w:br/>
      </w:r>
      <w:r w:rsidRPr="00DB0BCA">
        <w:rPr>
          <w:rFonts w:ascii="Helvetica" w:hAnsi="Helvetica" w:cs="Helvetica"/>
          <w:color w:val="616161"/>
        </w:rPr>
        <w:br/>
      </w:r>
      <w:r w:rsidRPr="00DB0BCA">
        <w:rPr>
          <w:rFonts w:ascii="Helvetica" w:hAnsi="Helvetica" w:cs="Helvetica"/>
          <w:color w:val="616161"/>
          <w:shd w:val="clear" w:color="auto" w:fill="EFECEA"/>
        </w:rPr>
        <w:t xml:space="preserve">What does highly engaging instruction look like in remote or hybrid classrooms? How do you keep it simple but effective? </w:t>
      </w:r>
      <w:proofErr w:type="gramStart"/>
      <w:r w:rsidRPr="00DB0BCA">
        <w:rPr>
          <w:rFonts w:ascii="Helvetica" w:hAnsi="Helvetica" w:cs="Helvetica"/>
          <w:color w:val="616161"/>
          <w:shd w:val="clear" w:color="auto" w:fill="EFECEA"/>
        </w:rPr>
        <w:t>Here's</w:t>
      </w:r>
      <w:proofErr w:type="gramEnd"/>
      <w:r w:rsidRPr="00DB0BCA">
        <w:rPr>
          <w:rFonts w:ascii="Helvetica" w:hAnsi="Helvetica" w:cs="Helvetica"/>
          <w:color w:val="616161"/>
          <w:shd w:val="clear" w:color="auto" w:fill="EFECEA"/>
        </w:rPr>
        <w:t xml:space="preserve"> one example. Jen made this engaging microlesson in under ten minutes using the </w:t>
      </w:r>
      <w:hyperlink r:id="rId7" w:tgtFrame="_blank" w:history="1">
        <w:r w:rsidRPr="00DB0BCA">
          <w:rPr>
            <w:rStyle w:val="Hyperlink"/>
            <w:rFonts w:ascii="Helvetica" w:hAnsi="Helvetica" w:cs="Helvetica"/>
            <w:color w:val="145992"/>
            <w:u w:val="none"/>
            <w:shd w:val="clear" w:color="auto" w:fill="EFECEA"/>
          </w:rPr>
          <w:t>Clips app</w:t>
        </w:r>
      </w:hyperlink>
      <w:r w:rsidRPr="00DB0BCA">
        <w:rPr>
          <w:rFonts w:ascii="Helvetica" w:hAnsi="Helvetica" w:cs="Helvetica"/>
          <w:color w:val="616161"/>
          <w:shd w:val="clear" w:color="auto" w:fill="EFECEA"/>
        </w:rPr>
        <w:t xml:space="preserve">. As you’ll see, Jen not only uses arresting visuals, </w:t>
      </w:r>
      <w:proofErr w:type="gramStart"/>
      <w:r w:rsidRPr="00DB0BCA">
        <w:rPr>
          <w:rFonts w:ascii="Helvetica" w:hAnsi="Helvetica" w:cs="Helvetica"/>
          <w:color w:val="616161"/>
          <w:shd w:val="clear" w:color="auto" w:fill="EFECEA"/>
        </w:rPr>
        <w:t>she</w:t>
      </w:r>
      <w:proofErr w:type="gramEnd"/>
      <w:r w:rsidRPr="00DB0BCA">
        <w:rPr>
          <w:rFonts w:ascii="Helvetica" w:hAnsi="Helvetica" w:cs="Helvetica"/>
          <w:color w:val="616161"/>
          <w:shd w:val="clear" w:color="auto" w:fill="EFECEA"/>
        </w:rPr>
        <w:t xml:space="preserve"> also keeps the video to three minutes or less as suggested by research.</w:t>
      </w:r>
    </w:p>
    <w:p w14:paraId="2C91840C" w14:textId="7775D33D" w:rsidR="00DB0BCA" w:rsidRDefault="00DB0BCA">
      <w:r w:rsidRPr="00DB0BCA">
        <w:rPr>
          <w:noProof/>
        </w:rPr>
        <w:drawing>
          <wp:inline distT="0" distB="0" distL="0" distR="0" wp14:anchorId="04522D1E" wp14:editId="5F998E12">
            <wp:extent cx="5251819" cy="6341023"/>
            <wp:effectExtent l="0" t="0" r="6350" b="3175"/>
            <wp:docPr id="7" name="Picture 6" descr="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5EC815F-39F6-4520-9178-4FE47E8BA8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Table&#10;&#10;Description automatically generated">
                      <a:extLst>
                        <a:ext uri="{FF2B5EF4-FFF2-40B4-BE49-F238E27FC236}">
                          <a16:creationId xmlns:a16="http://schemas.microsoft.com/office/drawing/2014/main" id="{F5EC815F-39F6-4520-9178-4FE47E8BA8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819" cy="634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5B8C7" w14:textId="53730ED1" w:rsidR="00166D5A" w:rsidRPr="00166D5A" w:rsidRDefault="00166D5A">
      <w:pPr>
        <w:rPr>
          <w:b/>
          <w:bCs/>
        </w:rPr>
      </w:pPr>
      <w:r w:rsidRPr="00166D5A">
        <w:rPr>
          <w:b/>
          <w:bCs/>
        </w:rPr>
        <w:lastRenderedPageBreak/>
        <w:t xml:space="preserve">Karin’s </w:t>
      </w:r>
      <w:r>
        <w:rPr>
          <w:b/>
          <w:bCs/>
        </w:rPr>
        <w:t xml:space="preserve">Summary of </w:t>
      </w:r>
      <w:r w:rsidRPr="00166D5A">
        <w:rPr>
          <w:b/>
          <w:bCs/>
        </w:rPr>
        <w:t>Guidelines</w:t>
      </w:r>
      <w:r>
        <w:rPr>
          <w:b/>
          <w:bCs/>
        </w:rPr>
        <w:t xml:space="preserve"> for Microlessons</w:t>
      </w:r>
    </w:p>
    <w:p w14:paraId="532759AD" w14:textId="1A2430B6" w:rsidR="00166D5A" w:rsidRPr="00166D5A" w:rsidRDefault="00166D5A" w:rsidP="00166D5A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Begin with a </w:t>
      </w:r>
      <w:r w:rsidR="00915159">
        <w:rPr>
          <w:b/>
          <w:bCs/>
        </w:rPr>
        <w:t xml:space="preserve">general </w:t>
      </w:r>
      <w:r>
        <w:rPr>
          <w:b/>
          <w:bCs/>
        </w:rPr>
        <w:t xml:space="preserve">connection </w:t>
      </w:r>
      <w:r w:rsidRPr="00166D5A">
        <w:t xml:space="preserve">(real world, prior learning, a question about something </w:t>
      </w:r>
      <w:r w:rsidR="00915159">
        <w:t xml:space="preserve">many have </w:t>
      </w:r>
      <w:r w:rsidRPr="00166D5A">
        <w:t>observed</w:t>
      </w:r>
      <w:r w:rsidR="00915159">
        <w:t xml:space="preserve"> or experienced</w:t>
      </w:r>
      <w:r w:rsidRPr="00166D5A">
        <w:t>)</w:t>
      </w:r>
    </w:p>
    <w:p w14:paraId="2E34C75F" w14:textId="7228850C" w:rsidR="00166D5A" w:rsidRDefault="00166D5A" w:rsidP="00166D5A">
      <w:pPr>
        <w:pStyle w:val="ListParagraph"/>
        <w:numPr>
          <w:ilvl w:val="0"/>
          <w:numId w:val="1"/>
        </w:numPr>
      </w:pPr>
      <w:r w:rsidRPr="00166D5A">
        <w:rPr>
          <w:b/>
          <w:bCs/>
        </w:rPr>
        <w:t>Keep the microlesson under 5 minutes</w:t>
      </w:r>
      <w:r>
        <w:t xml:space="preserve"> – Chunk </w:t>
      </w:r>
      <w:r w:rsidR="00915159">
        <w:t>a</w:t>
      </w:r>
      <w:r>
        <w:t xml:space="preserve"> longer lesson into key parts for recording </w:t>
      </w:r>
      <w:r w:rsidR="00915159">
        <w:t xml:space="preserve">several </w:t>
      </w:r>
      <w:proofErr w:type="gramStart"/>
      <w:r>
        <w:t>segments</w:t>
      </w:r>
      <w:proofErr w:type="gramEnd"/>
    </w:p>
    <w:p w14:paraId="51987EE7" w14:textId="62E6ABD7" w:rsidR="00166D5A" w:rsidRDefault="00166D5A" w:rsidP="00166D5A">
      <w:pPr>
        <w:pStyle w:val="ListParagraph"/>
        <w:numPr>
          <w:ilvl w:val="0"/>
          <w:numId w:val="1"/>
        </w:numPr>
      </w:pPr>
      <w:r w:rsidRPr="00166D5A">
        <w:rPr>
          <w:b/>
          <w:bCs/>
        </w:rPr>
        <w:t>Model/demonstrate/do</w:t>
      </w:r>
      <w:r>
        <w:t xml:space="preserve"> --- telling is not as effective as SHOWING YOURSELF (or a student) doing it while</w:t>
      </w:r>
      <w:r w:rsidR="00915159">
        <w:t xml:space="preserve"> you are</w:t>
      </w:r>
      <w:r>
        <w:t xml:space="preserve"> “thinking out loud</w:t>
      </w:r>
      <w:r w:rsidR="00915159">
        <w:t>.</w:t>
      </w:r>
      <w:r>
        <w:t>”</w:t>
      </w:r>
    </w:p>
    <w:p w14:paraId="4FFFE460" w14:textId="53BB189A" w:rsidR="00166D5A" w:rsidRPr="00915159" w:rsidRDefault="00166D5A" w:rsidP="00166D5A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If </w:t>
      </w:r>
      <w:proofErr w:type="gramStart"/>
      <w:r>
        <w:t>it’s</w:t>
      </w:r>
      <w:proofErr w:type="gramEnd"/>
      <w:r>
        <w:t xml:space="preserve"> a bit longer, insert </w:t>
      </w:r>
      <w:r w:rsidRPr="00166D5A">
        <w:rPr>
          <w:b/>
          <w:bCs/>
        </w:rPr>
        <w:t>places to pause</w:t>
      </w:r>
      <w:r>
        <w:t xml:space="preserve"> and </w:t>
      </w:r>
      <w:r w:rsidR="00915159">
        <w:t xml:space="preserve">have students </w:t>
      </w:r>
      <w:r>
        <w:t xml:space="preserve">try </w:t>
      </w:r>
      <w:r w:rsidR="00915159">
        <w:t xml:space="preserve">/practice </w:t>
      </w:r>
      <w:r>
        <w:t>it</w:t>
      </w:r>
      <w:r w:rsidR="00915159">
        <w:t>. “</w:t>
      </w:r>
      <w:r w:rsidR="00915159" w:rsidRPr="00915159">
        <w:rPr>
          <w:i/>
          <w:iCs/>
        </w:rPr>
        <w:t>Pause the video and try/do this. Observe and record what happens.</w:t>
      </w:r>
      <w:r w:rsidRPr="00915159">
        <w:rPr>
          <w:i/>
          <w:iCs/>
        </w:rPr>
        <w:t xml:space="preserve"> Then turn </w:t>
      </w:r>
      <w:r w:rsidR="00915159">
        <w:rPr>
          <w:i/>
          <w:iCs/>
        </w:rPr>
        <w:t xml:space="preserve">the </w:t>
      </w:r>
      <w:r w:rsidRPr="00915159">
        <w:rPr>
          <w:i/>
          <w:iCs/>
        </w:rPr>
        <w:t>video back on to check your understanding.</w:t>
      </w:r>
      <w:r w:rsidR="00915159">
        <w:rPr>
          <w:i/>
          <w:iCs/>
        </w:rPr>
        <w:t>”</w:t>
      </w:r>
    </w:p>
    <w:p w14:paraId="629F9E02" w14:textId="2F5AF5CD" w:rsidR="00166D5A" w:rsidRDefault="00915159" w:rsidP="00166D5A">
      <w:pPr>
        <w:pStyle w:val="ListParagraph"/>
        <w:numPr>
          <w:ilvl w:val="0"/>
          <w:numId w:val="1"/>
        </w:numPr>
      </w:pPr>
      <w:r w:rsidRPr="00915159">
        <w:rPr>
          <w:b/>
          <w:bCs/>
        </w:rPr>
        <w:t>End with a short summary</w:t>
      </w:r>
      <w:r>
        <w:rPr>
          <w:b/>
          <w:bCs/>
        </w:rPr>
        <w:t xml:space="preserve"> of key points</w:t>
      </w:r>
      <w:r w:rsidRPr="00915159">
        <w:rPr>
          <w:b/>
          <w:bCs/>
        </w:rPr>
        <w:t xml:space="preserve"> and practice task</w:t>
      </w:r>
      <w:r>
        <w:t xml:space="preserve"> or assignment.</w:t>
      </w:r>
    </w:p>
    <w:sectPr w:rsidR="00166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E3262"/>
    <w:multiLevelType w:val="hybridMultilevel"/>
    <w:tmpl w:val="4CB42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CA"/>
    <w:rsid w:val="00166D5A"/>
    <w:rsid w:val="00915159"/>
    <w:rsid w:val="009A0587"/>
    <w:rsid w:val="00BA7198"/>
    <w:rsid w:val="00D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B0788"/>
  <w15:chartTrackingRefBased/>
  <w15:docId w15:val="{4BE9478D-1DD5-4A05-8E68-2963760E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B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B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BC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B0BCA"/>
    <w:rPr>
      <w:b/>
      <w:bCs/>
    </w:rPr>
  </w:style>
  <w:style w:type="paragraph" w:styleId="ListParagraph">
    <w:name w:val="List Paragraph"/>
    <w:basedOn w:val="Normal"/>
    <w:uiPriority w:val="34"/>
    <w:qFormat/>
    <w:rsid w:val="0016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ettings" Target="settings.xml"/><Relationship Id="rId7" Type="http://schemas.openxmlformats.org/officeDocument/2006/relationships/hyperlink" Target="https://apps.apple.com/us/app/clips/id12126999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heinemann.com/jennifer-serravallo-on-engagement-in-the-online-classroom" TargetMode="External"/><Relationship Id="rId5" Type="http://schemas.openxmlformats.org/officeDocument/2006/relationships/hyperlink" Target="https://www.heinemann.com/products/e13229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Hess</dc:creator>
  <cp:keywords/>
  <dc:description/>
  <cp:lastModifiedBy>Karin Hess</cp:lastModifiedBy>
  <cp:revision>2</cp:revision>
  <dcterms:created xsi:type="dcterms:W3CDTF">2021-06-22T13:31:00Z</dcterms:created>
  <dcterms:modified xsi:type="dcterms:W3CDTF">2021-06-22T13:31:00Z</dcterms:modified>
</cp:coreProperties>
</file>